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25AFA" w14:textId="2A9D0036" w:rsidR="00E616D4" w:rsidRPr="00E616D4" w:rsidRDefault="00DC76A7" w:rsidP="00E616D4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E616D4">
        <w:rPr>
          <w:rFonts w:ascii="Times New Roman" w:hAnsi="Times New Roman" w:cs="Times New Roman"/>
          <w:bCs/>
          <w:sz w:val="24"/>
          <w:szCs w:val="24"/>
        </w:rPr>
        <w:t>Supplemen</w:t>
      </w:r>
      <w:bookmarkStart w:id="0" w:name="_GoBack"/>
      <w:bookmarkEnd w:id="0"/>
      <w:r w:rsidRPr="00E616D4">
        <w:rPr>
          <w:rFonts w:ascii="Times New Roman" w:hAnsi="Times New Roman" w:cs="Times New Roman"/>
          <w:bCs/>
          <w:sz w:val="24"/>
          <w:szCs w:val="24"/>
        </w:rPr>
        <w:t>tary</w:t>
      </w:r>
      <w:r w:rsidR="00DD5666" w:rsidRPr="00E616D4">
        <w:rPr>
          <w:rFonts w:ascii="Times New Roman" w:hAnsi="Times New Roman" w:cs="Times New Roman"/>
          <w:bCs/>
          <w:sz w:val="24"/>
          <w:szCs w:val="24"/>
        </w:rPr>
        <w:t xml:space="preserve"> Information</w:t>
      </w:r>
      <w:r w:rsidR="00E616D4" w:rsidRPr="00E616D4">
        <w:rPr>
          <w:rFonts w:ascii="Times New Roman" w:hAnsi="Times New Roman" w:cs="Times New Roman"/>
          <w:bCs/>
          <w:sz w:val="24"/>
          <w:szCs w:val="24"/>
        </w:rPr>
        <w:t xml:space="preserve"> – Marques et al., 2026</w:t>
      </w:r>
      <w:r w:rsidR="00E616D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616D4" w:rsidRPr="00E616D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Automated multi-view silhouette generation and morphometric clustering of isolated </w:t>
      </w:r>
      <w:proofErr w:type="spellStart"/>
      <w:r w:rsidR="00E616D4" w:rsidRPr="00E616D4">
        <w:rPr>
          <w:rFonts w:ascii="Times New Roman" w:hAnsi="Times New Roman" w:cs="Times New Roman"/>
          <w:bCs/>
          <w:sz w:val="24"/>
          <w:szCs w:val="24"/>
          <w:lang w:val="en-GB"/>
        </w:rPr>
        <w:t>theropod</w:t>
      </w:r>
      <w:proofErr w:type="spellEnd"/>
      <w:r w:rsidR="00E616D4" w:rsidRPr="00E616D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teeth using machine learning</w:t>
      </w:r>
      <w:r w:rsidR="00E616D4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084DCCC5" w14:textId="0B132D62" w:rsidR="00DD5666" w:rsidRPr="00E616D4" w:rsidRDefault="00DD5666" w:rsidP="00DD5666">
      <w:pPr>
        <w:rPr>
          <w:b/>
          <w:bCs/>
          <w:sz w:val="24"/>
          <w:szCs w:val="24"/>
          <w:lang w:val="en-GB"/>
        </w:rPr>
      </w:pPr>
    </w:p>
    <w:p w14:paraId="2BB54FF3" w14:textId="77777777" w:rsidR="00DD5666" w:rsidRDefault="00DD5666" w:rsidP="00DD5666">
      <w:r>
        <w:rPr>
          <w:noProof/>
          <w:lang w:val="es-CL" w:eastAsia="es-CL"/>
        </w:rPr>
        <w:drawing>
          <wp:inline distT="114300" distB="114300" distL="114300" distR="114300" wp14:anchorId="3AE272FE" wp14:editId="1C62511E">
            <wp:extent cx="6462713" cy="4197543"/>
            <wp:effectExtent l="0" t="0" r="0" b="0"/>
            <wp:docPr id="8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2713" cy="41975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C8E176" w14:textId="77777777" w:rsidR="00DD5666" w:rsidRPr="00CA2993" w:rsidRDefault="00DD5666" w:rsidP="00DD5666">
      <w:pPr>
        <w:spacing w:after="160"/>
        <w:rPr>
          <w:lang w:val="en-GB"/>
        </w:rPr>
      </w:pPr>
      <w:r w:rsidRPr="00CA2993">
        <w:rPr>
          <w:b/>
          <w:bCs/>
          <w:lang w:val="en-GB"/>
        </w:rPr>
        <w:t xml:space="preserve">Figure S1. </w:t>
      </w:r>
      <w:r w:rsidRPr="00CA2993">
        <w:rPr>
          <w:lang w:val="en-GB"/>
        </w:rPr>
        <w:t>Representative tooth for cluster 0.</w:t>
      </w:r>
    </w:p>
    <w:p w14:paraId="667E50F2" w14:textId="77777777" w:rsidR="00DD5666" w:rsidRDefault="00DD5666" w:rsidP="00DD5666">
      <w:r>
        <w:rPr>
          <w:noProof/>
          <w:lang w:val="es-CL" w:eastAsia="es-CL"/>
        </w:rPr>
        <w:lastRenderedPageBreak/>
        <w:drawing>
          <wp:inline distT="114300" distB="114300" distL="114300" distR="114300" wp14:anchorId="02CEB362" wp14:editId="4EC47504">
            <wp:extent cx="6100763" cy="4024298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0763" cy="40242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F42F08" w14:textId="77777777" w:rsidR="00DD5666" w:rsidRPr="00CA2993" w:rsidRDefault="00DD5666" w:rsidP="00DD5666">
      <w:pPr>
        <w:spacing w:after="160"/>
        <w:rPr>
          <w:lang w:val="en-GB"/>
        </w:rPr>
      </w:pPr>
      <w:r w:rsidRPr="00CA2993">
        <w:rPr>
          <w:b/>
          <w:bCs/>
          <w:lang w:val="en-GB"/>
        </w:rPr>
        <w:t xml:space="preserve">Figure S2. </w:t>
      </w:r>
      <w:r w:rsidRPr="00CA2993">
        <w:rPr>
          <w:lang w:val="en-GB"/>
        </w:rPr>
        <w:t>Representative tooth for cluster 1.</w:t>
      </w:r>
    </w:p>
    <w:p w14:paraId="30BCF496" w14:textId="77777777" w:rsidR="00DD5666" w:rsidRDefault="00DD5666" w:rsidP="00DD5666">
      <w:pPr>
        <w:spacing w:after="160"/>
      </w:pPr>
      <w:r>
        <w:rPr>
          <w:noProof/>
          <w:lang w:val="es-CL" w:eastAsia="es-CL"/>
        </w:rPr>
        <w:drawing>
          <wp:inline distT="114300" distB="114300" distL="114300" distR="114300" wp14:anchorId="61CA000E" wp14:editId="1D71159F">
            <wp:extent cx="6101347" cy="3979549"/>
            <wp:effectExtent l="0" t="0" r="0" b="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1347" cy="3979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FFFE8D" w14:textId="77777777" w:rsidR="00DD5666" w:rsidRPr="00CA2993" w:rsidRDefault="00DD5666" w:rsidP="00DD5666">
      <w:pPr>
        <w:spacing w:after="160"/>
        <w:rPr>
          <w:lang w:val="en-GB"/>
        </w:rPr>
      </w:pPr>
      <w:r w:rsidRPr="00CA2993">
        <w:rPr>
          <w:b/>
          <w:bCs/>
          <w:lang w:val="en-GB"/>
        </w:rPr>
        <w:t xml:space="preserve">Figure S3. </w:t>
      </w:r>
      <w:r w:rsidRPr="00CA2993">
        <w:rPr>
          <w:lang w:val="en-GB"/>
        </w:rPr>
        <w:t>Representative tooth for cluster 2.</w:t>
      </w:r>
    </w:p>
    <w:p w14:paraId="06D53BD2" w14:textId="77777777" w:rsidR="00DD5666" w:rsidRDefault="00DD5666" w:rsidP="00DD5666">
      <w:pPr>
        <w:spacing w:after="160"/>
      </w:pPr>
      <w:r>
        <w:rPr>
          <w:noProof/>
          <w:lang w:val="es-CL" w:eastAsia="es-CL"/>
        </w:rPr>
        <w:lastRenderedPageBreak/>
        <w:drawing>
          <wp:inline distT="114300" distB="114300" distL="114300" distR="114300" wp14:anchorId="165723E5" wp14:editId="2808C556">
            <wp:extent cx="5731200" cy="3670300"/>
            <wp:effectExtent l="0" t="0" r="0" b="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7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649D8A" w14:textId="77777777" w:rsidR="00DD5666" w:rsidRPr="00CA2993" w:rsidRDefault="00DD5666" w:rsidP="00DD5666">
      <w:pPr>
        <w:spacing w:after="160"/>
        <w:rPr>
          <w:lang w:val="en-GB"/>
        </w:rPr>
      </w:pPr>
      <w:r w:rsidRPr="00CA2993">
        <w:rPr>
          <w:b/>
          <w:bCs/>
          <w:lang w:val="en-GB"/>
        </w:rPr>
        <w:t xml:space="preserve">Figure S4. </w:t>
      </w:r>
      <w:r w:rsidRPr="00CA2993">
        <w:rPr>
          <w:lang w:val="en-GB"/>
        </w:rPr>
        <w:t>Representative tooth for cluster 3.</w:t>
      </w:r>
    </w:p>
    <w:p w14:paraId="57FC7E17" w14:textId="77777777" w:rsidR="00DD5666" w:rsidRDefault="00DD5666" w:rsidP="00DD5666">
      <w:pPr>
        <w:spacing w:after="160"/>
      </w:pPr>
      <w:r>
        <w:rPr>
          <w:noProof/>
          <w:lang w:val="es-CL" w:eastAsia="es-CL"/>
        </w:rPr>
        <w:drawing>
          <wp:inline distT="114300" distB="114300" distL="114300" distR="114300" wp14:anchorId="7387301B" wp14:editId="244D8108">
            <wp:extent cx="5995988" cy="3978733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5988" cy="39787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7E12B9" w14:textId="77777777" w:rsidR="00DD5666" w:rsidRDefault="00DD5666" w:rsidP="00DD5666">
      <w:pPr>
        <w:spacing w:after="160"/>
        <w:rPr>
          <w:lang w:val="en-GB"/>
        </w:rPr>
      </w:pPr>
      <w:r w:rsidRPr="00CA2993">
        <w:rPr>
          <w:b/>
          <w:bCs/>
          <w:lang w:val="en-GB"/>
        </w:rPr>
        <w:t xml:space="preserve">Figure S5. </w:t>
      </w:r>
      <w:r w:rsidRPr="00CA2993">
        <w:rPr>
          <w:lang w:val="en-GB"/>
        </w:rPr>
        <w:t>Representative tooth for cluster 4.</w:t>
      </w:r>
    </w:p>
    <w:p w14:paraId="5BA0F8EE" w14:textId="77777777" w:rsidR="00DD5666" w:rsidRPr="00800964" w:rsidRDefault="00DD5666" w:rsidP="00DD5666">
      <w:pPr>
        <w:spacing w:after="160"/>
        <w:rPr>
          <w:b/>
          <w:bCs/>
        </w:rPr>
      </w:pPr>
      <w:r w:rsidRPr="00E414FF">
        <w:rPr>
          <w:b/>
          <w:bCs/>
          <w:noProof/>
          <w:lang w:val="es-CL" w:eastAsia="es-CL"/>
        </w:rPr>
        <w:lastRenderedPageBreak/>
        <w:drawing>
          <wp:inline distT="0" distB="0" distL="0" distR="0" wp14:anchorId="4C5BE83F" wp14:editId="7CE998A4">
            <wp:extent cx="5733415" cy="3263900"/>
            <wp:effectExtent l="0" t="0" r="635" b="0"/>
            <wp:docPr id="131226686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AA55E" w14:textId="77777777" w:rsidR="00DD5666" w:rsidRDefault="00DD5666" w:rsidP="00DD5666">
      <w:pPr>
        <w:spacing w:after="160"/>
        <w:rPr>
          <w:lang w:val="en-GB"/>
        </w:rPr>
      </w:pPr>
      <w:r w:rsidRPr="00800964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S6</w:t>
      </w:r>
      <w:r w:rsidRPr="00800964">
        <w:rPr>
          <w:b/>
          <w:bCs/>
          <w:lang w:val="en-GB"/>
        </w:rPr>
        <w:t xml:space="preserve">. </w:t>
      </w:r>
      <w:r w:rsidRPr="00800964">
        <w:rPr>
          <w:lang w:val="en-GB"/>
        </w:rPr>
        <w:t>Random forest</w:t>
      </w:r>
      <w:r>
        <w:rPr>
          <w:lang w:val="en-GB"/>
        </w:rPr>
        <w:t xml:space="preserve"> m</w:t>
      </w:r>
      <w:r w:rsidRPr="00800964">
        <w:rPr>
          <w:lang w:val="en-GB"/>
        </w:rPr>
        <w:t>ean number of specimens per cluster in the training and validation partitions across repeated stratified cross-validation folds. Blue bars show training support and orange bars show validation support. Bars represent mean support across folds, and black error bars indicate ±1 standard deviation. The plot illustrates the unequal class sizes among the HDBSCAN-derived clusters, with Cluster 1 having the smallest number of specimens.</w:t>
      </w:r>
    </w:p>
    <w:p w14:paraId="0126D800" w14:textId="77777777" w:rsidR="00DD5666" w:rsidRDefault="00DD5666" w:rsidP="00DD5666">
      <w:pPr>
        <w:rPr>
          <w:b/>
          <w:bCs/>
          <w:sz w:val="24"/>
          <w:szCs w:val="24"/>
        </w:rPr>
      </w:pPr>
      <w:r>
        <w:rPr>
          <w:noProof/>
          <w:lang w:val="es-CL" w:eastAsia="es-CL"/>
        </w:rPr>
        <w:drawing>
          <wp:inline distT="0" distB="0" distL="0" distR="0" wp14:anchorId="2891D107" wp14:editId="7D0CC059">
            <wp:extent cx="6496216" cy="3186592"/>
            <wp:effectExtent l="0" t="0" r="0" b="0"/>
            <wp:docPr id="124029341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319" cy="3191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92B1A" w14:textId="77777777" w:rsidR="00DD5666" w:rsidRDefault="00DD5666" w:rsidP="00DD5666">
      <w:pPr>
        <w:rPr>
          <w:sz w:val="24"/>
          <w:szCs w:val="24"/>
          <w:lang w:val="en-GB"/>
        </w:rPr>
      </w:pPr>
      <w:r w:rsidRPr="00176A36">
        <w:rPr>
          <w:b/>
          <w:bCs/>
          <w:sz w:val="24"/>
          <w:szCs w:val="24"/>
          <w:lang w:val="en-GB"/>
        </w:rPr>
        <w:t>Figure S</w:t>
      </w:r>
      <w:r>
        <w:rPr>
          <w:b/>
          <w:bCs/>
          <w:sz w:val="24"/>
          <w:szCs w:val="24"/>
          <w:lang w:val="en-GB"/>
        </w:rPr>
        <w:t>7</w:t>
      </w:r>
      <w:r w:rsidRPr="00176A36">
        <w:rPr>
          <w:b/>
          <w:bCs/>
          <w:sz w:val="24"/>
          <w:szCs w:val="24"/>
          <w:lang w:val="en-GB"/>
        </w:rPr>
        <w:t>.</w:t>
      </w:r>
      <w:r w:rsidRPr="00176A36">
        <w:rPr>
          <w:lang w:val="en-GB"/>
        </w:rPr>
        <w:t xml:space="preserve"> </w:t>
      </w:r>
      <w:r w:rsidRPr="004051B5">
        <w:rPr>
          <w:lang w:val="en-GB"/>
        </w:rPr>
        <w:t>N</w:t>
      </w:r>
      <w:r w:rsidRPr="00176A36">
        <w:rPr>
          <w:sz w:val="24"/>
          <w:szCs w:val="24"/>
          <w:lang w:val="en-GB"/>
        </w:rPr>
        <w:t>ormalized confusion matrix for</w:t>
      </w:r>
      <w:r>
        <w:rPr>
          <w:sz w:val="24"/>
          <w:szCs w:val="24"/>
          <w:lang w:val="en-GB"/>
        </w:rPr>
        <w:t xml:space="preserve"> mean and standard deviations for the </w:t>
      </w:r>
      <w:r w:rsidRPr="00176A36">
        <w:rPr>
          <w:sz w:val="24"/>
          <w:szCs w:val="24"/>
          <w:lang w:val="en-GB"/>
        </w:rPr>
        <w:t>predicted clusters</w:t>
      </w:r>
      <w:r>
        <w:rPr>
          <w:sz w:val="24"/>
          <w:szCs w:val="24"/>
          <w:lang w:val="en-GB"/>
        </w:rPr>
        <w:t xml:space="preserve"> across the cross-validation folds</w:t>
      </w:r>
      <w:r w:rsidRPr="00176A36">
        <w:rPr>
          <w:sz w:val="24"/>
          <w:szCs w:val="24"/>
          <w:lang w:val="en-GB"/>
        </w:rPr>
        <w:t>. Predictions were obtained from the random forest model.</w:t>
      </w:r>
    </w:p>
    <w:p w14:paraId="0E3759A5" w14:textId="77777777" w:rsidR="00DD5666" w:rsidRDefault="00DD5666" w:rsidP="00DD5666">
      <w:pPr>
        <w:spacing w:after="160"/>
        <w:rPr>
          <w:lang w:val="en-GB"/>
        </w:rPr>
      </w:pPr>
      <w:r>
        <w:rPr>
          <w:noProof/>
          <w:lang w:val="es-CL" w:eastAsia="es-CL"/>
        </w:rPr>
        <w:lastRenderedPageBreak/>
        <w:drawing>
          <wp:inline distT="0" distB="0" distL="0" distR="0" wp14:anchorId="6D3C091F" wp14:editId="3336CE98">
            <wp:extent cx="6209969" cy="2987718"/>
            <wp:effectExtent l="0" t="0" r="635" b="3175"/>
            <wp:docPr id="14623588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644" cy="299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6BBAC" w14:textId="40839535" w:rsidR="00DD5666" w:rsidRPr="000B2B9F" w:rsidRDefault="00DD5666" w:rsidP="00DD5666">
      <w:pPr>
        <w:spacing w:after="160"/>
        <w:rPr>
          <w:lang w:val="en-GB"/>
        </w:rPr>
      </w:pPr>
      <w:r w:rsidRPr="00800964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S8</w:t>
      </w:r>
      <w:r w:rsidRPr="00800964">
        <w:rPr>
          <w:b/>
          <w:bCs/>
          <w:lang w:val="en-GB"/>
        </w:rPr>
        <w:t>.</w:t>
      </w:r>
      <w:r w:rsidRPr="00800964">
        <w:rPr>
          <w:lang w:val="en-GB"/>
        </w:rPr>
        <w:t xml:space="preserve"> Random forest</w:t>
      </w:r>
      <w:r w:rsidRPr="00800964">
        <w:rPr>
          <w:b/>
          <w:bCs/>
          <w:lang w:val="en-GB"/>
        </w:rPr>
        <w:t xml:space="preserve"> </w:t>
      </w:r>
      <w:r w:rsidRPr="00800964">
        <w:rPr>
          <w:lang w:val="en-GB"/>
        </w:rPr>
        <w:t xml:space="preserve">weighted and macro precision, recall, and F1-score for the </w:t>
      </w:r>
      <w:r w:rsidR="00585010">
        <w:rPr>
          <w:lang w:val="en-GB"/>
        </w:rPr>
        <w:t>r</w:t>
      </w:r>
      <w:r w:rsidRPr="00800964">
        <w:rPr>
          <w:lang w:val="en-GB"/>
        </w:rPr>
        <w:t xml:space="preserve">andom </w:t>
      </w:r>
      <w:r w:rsidR="00585010">
        <w:rPr>
          <w:lang w:val="en-GB"/>
        </w:rPr>
        <w:t>f</w:t>
      </w:r>
      <w:r w:rsidRPr="00800964">
        <w:rPr>
          <w:lang w:val="en-GB"/>
        </w:rPr>
        <w:t>orest classifier across repeated stratified cross-validation folds. Blue bars show training performance and orange bars show validation performance. Bars represent mean values across folds, and black error bars indicate ±1 standard deviation. Training scores were consistently close to 1.00, whereas validation scores were slightly lower and more variable, reflecting fold-to-fold variation in the small held-out validation subsets</w:t>
      </w:r>
    </w:p>
    <w:p w14:paraId="720AA02E" w14:textId="77777777" w:rsidR="00DD5666" w:rsidRDefault="00DD5666" w:rsidP="00DD5666">
      <w:pPr>
        <w:spacing w:after="160"/>
        <w:rPr>
          <w:lang w:val="en-GB"/>
        </w:rPr>
      </w:pPr>
      <w:r>
        <w:rPr>
          <w:noProof/>
          <w:lang w:val="es-CL" w:eastAsia="es-CL"/>
        </w:rPr>
        <w:drawing>
          <wp:inline distT="0" distB="0" distL="0" distR="0" wp14:anchorId="58A05916" wp14:editId="1A867FDB">
            <wp:extent cx="5733415" cy="2849880"/>
            <wp:effectExtent l="0" t="0" r="635" b="7620"/>
            <wp:docPr id="94958906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FF7BA" w14:textId="158502D2" w:rsidR="00DD5666" w:rsidRDefault="00DD5666" w:rsidP="00DD5666">
      <w:pPr>
        <w:spacing w:after="160"/>
        <w:rPr>
          <w:lang w:val="en-GB"/>
        </w:rPr>
      </w:pPr>
      <w:r w:rsidRPr="00485C46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S9.</w:t>
      </w:r>
      <w:r w:rsidRPr="00485C46">
        <w:rPr>
          <w:b/>
          <w:bCs/>
          <w:lang w:val="en-GB"/>
        </w:rPr>
        <w:t xml:space="preserve"> </w:t>
      </w:r>
      <w:r w:rsidRPr="0098622A">
        <w:rPr>
          <w:lang w:val="en-GB"/>
        </w:rPr>
        <w:t>Random forest</w:t>
      </w:r>
      <w:r>
        <w:rPr>
          <w:lang w:val="en-GB"/>
        </w:rPr>
        <w:t xml:space="preserve"> p</w:t>
      </w:r>
      <w:r w:rsidRPr="00485C46">
        <w:rPr>
          <w:lang w:val="en-GB"/>
        </w:rPr>
        <w:t xml:space="preserve">er-class training precision, recall, and F1-score for the </w:t>
      </w:r>
      <w:r w:rsidR="00585010">
        <w:rPr>
          <w:lang w:val="en-GB"/>
        </w:rPr>
        <w:t>r</w:t>
      </w:r>
      <w:r w:rsidRPr="00485C46">
        <w:rPr>
          <w:lang w:val="en-GB"/>
        </w:rPr>
        <w:t xml:space="preserve">andom </w:t>
      </w:r>
      <w:r w:rsidR="00585010">
        <w:rPr>
          <w:lang w:val="en-GB"/>
        </w:rPr>
        <w:t>f</w:t>
      </w:r>
      <w:r w:rsidRPr="00485C46">
        <w:rPr>
          <w:lang w:val="en-GB"/>
        </w:rPr>
        <w:t xml:space="preserve">orest classifier across repeated stratified cross-validation folds. Bars represent mean values across folds, and black error bars indicate ±1 standard deviation. Training performance was essentially perfect for all five HDBSCAN-derived clusters, indicating that the </w:t>
      </w:r>
      <w:r w:rsidR="00585010">
        <w:rPr>
          <w:lang w:val="en-GB"/>
        </w:rPr>
        <w:t>r</w:t>
      </w:r>
      <w:r w:rsidRPr="00485C46">
        <w:rPr>
          <w:lang w:val="en-GB"/>
        </w:rPr>
        <w:t xml:space="preserve">andom </w:t>
      </w:r>
      <w:r w:rsidR="00585010">
        <w:rPr>
          <w:lang w:val="en-GB"/>
        </w:rPr>
        <w:t>f</w:t>
      </w:r>
      <w:r w:rsidRPr="00485C46">
        <w:rPr>
          <w:lang w:val="en-GB"/>
        </w:rPr>
        <w:t>orest fully separated the cluster-derived classes in the training partitions.</w:t>
      </w:r>
    </w:p>
    <w:p w14:paraId="25BF6D85" w14:textId="77777777" w:rsidR="00DD5666" w:rsidRDefault="00DD5666" w:rsidP="00DD5666">
      <w:pPr>
        <w:spacing w:after="160"/>
        <w:rPr>
          <w:lang w:val="en-GB"/>
        </w:rPr>
      </w:pPr>
      <w:r>
        <w:rPr>
          <w:noProof/>
          <w:lang w:val="es-CL" w:eastAsia="es-CL"/>
        </w:rPr>
        <w:lastRenderedPageBreak/>
        <w:drawing>
          <wp:inline distT="0" distB="0" distL="0" distR="0" wp14:anchorId="34E3A663" wp14:editId="4EC334E7">
            <wp:extent cx="5733415" cy="2834640"/>
            <wp:effectExtent l="0" t="0" r="635" b="3810"/>
            <wp:docPr id="96047659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93DB7" w14:textId="74DB064F" w:rsidR="00DD5666" w:rsidRDefault="00DD5666" w:rsidP="00DD5666">
      <w:pPr>
        <w:spacing w:after="160"/>
        <w:rPr>
          <w:lang w:val="en-GB"/>
        </w:rPr>
      </w:pPr>
      <w:r w:rsidRPr="00485C46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S10</w:t>
      </w:r>
      <w:r w:rsidRPr="00485C46">
        <w:rPr>
          <w:b/>
          <w:bCs/>
          <w:lang w:val="en-GB"/>
        </w:rPr>
        <w:t xml:space="preserve">. </w:t>
      </w:r>
      <w:r w:rsidRPr="0098622A">
        <w:rPr>
          <w:lang w:val="en-GB"/>
        </w:rPr>
        <w:t>Random forest</w:t>
      </w:r>
      <w:r>
        <w:rPr>
          <w:lang w:val="en-GB"/>
        </w:rPr>
        <w:t xml:space="preserve"> </w:t>
      </w:r>
      <w:r w:rsidRPr="00485C46">
        <w:rPr>
          <w:lang w:val="en-GB"/>
        </w:rPr>
        <w:t xml:space="preserve">per-class validation precision, recall, and F1-score for the </w:t>
      </w:r>
      <w:r w:rsidR="00585010">
        <w:rPr>
          <w:lang w:val="en-GB"/>
        </w:rPr>
        <w:t>r</w:t>
      </w:r>
      <w:r w:rsidRPr="00485C46">
        <w:rPr>
          <w:lang w:val="en-GB"/>
        </w:rPr>
        <w:t xml:space="preserve">andom </w:t>
      </w:r>
      <w:r w:rsidR="00585010">
        <w:rPr>
          <w:lang w:val="en-GB"/>
        </w:rPr>
        <w:t>f</w:t>
      </w:r>
      <w:r w:rsidRPr="00485C46">
        <w:rPr>
          <w:lang w:val="en-GB"/>
        </w:rPr>
        <w:t>orest classifier across repeated stratified cross-validation folds. Bars represent mean values across folds, and black error bars indicate ±1 standard deviation. Validation performance was highest for Clusters 0, 2, 3, and 4, whereas Cluster 1 showed lower and more variable precision, recall, and F1-score, consistent with its smaller sample size and greater overlap with neighbouring morphometric groups.</w:t>
      </w:r>
    </w:p>
    <w:p w14:paraId="18216A61" w14:textId="77777777" w:rsidR="00DD5666" w:rsidRDefault="00DD5666" w:rsidP="00DD5666">
      <w:pPr>
        <w:rPr>
          <w:sz w:val="24"/>
          <w:szCs w:val="24"/>
          <w:lang w:val="en-GB"/>
        </w:rPr>
      </w:pPr>
      <w:r>
        <w:rPr>
          <w:noProof/>
          <w:lang w:val="es-CL" w:eastAsia="es-CL"/>
        </w:rPr>
        <w:drawing>
          <wp:inline distT="0" distB="0" distL="0" distR="0" wp14:anchorId="014C075A" wp14:editId="5CC2A750">
            <wp:extent cx="5733415" cy="3077155"/>
            <wp:effectExtent l="0" t="0" r="635" b="9525"/>
            <wp:docPr id="123636769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07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FAB6FF" w14:textId="77777777" w:rsidR="00DD5666" w:rsidRDefault="00DD5666" w:rsidP="00DD5666">
      <w:pPr>
        <w:rPr>
          <w:sz w:val="24"/>
          <w:szCs w:val="24"/>
          <w:lang w:val="en-GB"/>
        </w:rPr>
      </w:pPr>
      <w:r w:rsidRPr="00176A36">
        <w:rPr>
          <w:b/>
          <w:bCs/>
          <w:sz w:val="24"/>
          <w:szCs w:val="24"/>
          <w:lang w:val="en-GB"/>
        </w:rPr>
        <w:t>Figure S</w:t>
      </w:r>
      <w:r>
        <w:rPr>
          <w:b/>
          <w:bCs/>
          <w:sz w:val="24"/>
          <w:szCs w:val="24"/>
          <w:lang w:val="en-GB"/>
        </w:rPr>
        <w:t>11</w:t>
      </w:r>
      <w:r w:rsidRPr="00176A36">
        <w:rPr>
          <w:b/>
          <w:bCs/>
          <w:sz w:val="24"/>
          <w:szCs w:val="24"/>
          <w:lang w:val="en-GB"/>
        </w:rPr>
        <w:t xml:space="preserve">. </w:t>
      </w:r>
      <w:proofErr w:type="spellStart"/>
      <w:r w:rsidRPr="00CA2993">
        <w:rPr>
          <w:lang w:val="en-GB"/>
        </w:rPr>
        <w:t>EfficientNet</w:t>
      </w:r>
      <w:proofErr w:type="spellEnd"/>
      <w:r w:rsidRPr="00176A36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m</w:t>
      </w:r>
      <w:r w:rsidRPr="00485C46">
        <w:rPr>
          <w:sz w:val="24"/>
          <w:szCs w:val="24"/>
          <w:lang w:val="en-GB"/>
        </w:rPr>
        <w:t>ean number of specimens per cluster in the training and validation partitions across repeated stratified cross-validation folds. Blue bars show training support and orange bars show validation support. Bars represent mean support across folds, and black error bars indicate ±1 standard deviation. The plot illustrates the unequal class sizes among the HDBSCAN-derived clusters, with Cluster 1 having the smallest number of specimens.</w:t>
      </w:r>
    </w:p>
    <w:p w14:paraId="314B3179" w14:textId="77777777" w:rsidR="00DD5666" w:rsidRDefault="00DD5666" w:rsidP="00DD5666">
      <w:pPr>
        <w:rPr>
          <w:b/>
          <w:bCs/>
          <w:sz w:val="24"/>
          <w:szCs w:val="24"/>
        </w:rPr>
      </w:pPr>
      <w:r>
        <w:rPr>
          <w:noProof/>
          <w:lang w:val="es-CL" w:eastAsia="es-CL"/>
        </w:rPr>
        <w:lastRenderedPageBreak/>
        <w:drawing>
          <wp:inline distT="0" distB="0" distL="0" distR="0" wp14:anchorId="32999AEE" wp14:editId="49D96CDC">
            <wp:extent cx="6496050" cy="3186511"/>
            <wp:effectExtent l="0" t="0" r="0" b="0"/>
            <wp:docPr id="102094724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161" cy="319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5CAD2" w14:textId="77777777" w:rsidR="00DD5666" w:rsidRPr="00800964" w:rsidRDefault="00DD5666" w:rsidP="00DD5666">
      <w:pPr>
        <w:rPr>
          <w:b/>
          <w:bCs/>
          <w:sz w:val="24"/>
          <w:szCs w:val="24"/>
        </w:rPr>
      </w:pPr>
      <w:r w:rsidRPr="00176A36">
        <w:rPr>
          <w:b/>
          <w:bCs/>
          <w:sz w:val="24"/>
          <w:szCs w:val="24"/>
          <w:lang w:val="en-GB"/>
        </w:rPr>
        <w:t>Figure S</w:t>
      </w:r>
      <w:r>
        <w:rPr>
          <w:b/>
          <w:bCs/>
          <w:sz w:val="24"/>
          <w:szCs w:val="24"/>
          <w:lang w:val="en-GB"/>
        </w:rPr>
        <w:t>12</w:t>
      </w:r>
      <w:r w:rsidRPr="00176A36">
        <w:rPr>
          <w:b/>
          <w:bCs/>
          <w:sz w:val="24"/>
          <w:szCs w:val="24"/>
          <w:lang w:val="en-GB"/>
        </w:rPr>
        <w:t xml:space="preserve">. </w:t>
      </w:r>
      <w:r w:rsidRPr="004051B5">
        <w:rPr>
          <w:lang w:val="en-GB"/>
        </w:rPr>
        <w:t>N</w:t>
      </w:r>
      <w:r w:rsidRPr="00176A36">
        <w:rPr>
          <w:sz w:val="24"/>
          <w:szCs w:val="24"/>
          <w:lang w:val="en-GB"/>
        </w:rPr>
        <w:t xml:space="preserve">ormalized confusion matrix for the predicted clusters. Predictions were obtained from the </w:t>
      </w:r>
      <w:proofErr w:type="spellStart"/>
      <w:r w:rsidRPr="00CA2993">
        <w:rPr>
          <w:lang w:val="en-GB"/>
        </w:rPr>
        <w:t>EfficientNet</w:t>
      </w:r>
      <w:proofErr w:type="spellEnd"/>
      <w:r w:rsidRPr="00176A36">
        <w:rPr>
          <w:sz w:val="24"/>
          <w:szCs w:val="24"/>
          <w:lang w:val="en-GB"/>
        </w:rPr>
        <w:t xml:space="preserve"> model.</w:t>
      </w:r>
    </w:p>
    <w:p w14:paraId="5532A84A" w14:textId="77777777" w:rsidR="00DD5666" w:rsidRDefault="00DD5666" w:rsidP="00DD5666">
      <w:pPr>
        <w:rPr>
          <w:sz w:val="24"/>
          <w:szCs w:val="24"/>
          <w:lang w:val="en-GB"/>
        </w:rPr>
      </w:pPr>
    </w:p>
    <w:p w14:paraId="136EFC19" w14:textId="77777777" w:rsidR="00DD5666" w:rsidRDefault="00DD5666" w:rsidP="00DD5666">
      <w:pPr>
        <w:rPr>
          <w:b/>
          <w:bCs/>
          <w:sz w:val="24"/>
          <w:szCs w:val="24"/>
          <w:lang w:val="en-GB"/>
        </w:rPr>
      </w:pPr>
      <w:r>
        <w:rPr>
          <w:noProof/>
          <w:lang w:val="es-CL" w:eastAsia="es-CL"/>
        </w:rPr>
        <w:drawing>
          <wp:inline distT="0" distB="0" distL="0" distR="0" wp14:anchorId="353209F1" wp14:editId="5BB42A1B">
            <wp:extent cx="5733415" cy="2760345"/>
            <wp:effectExtent l="0" t="0" r="635" b="1905"/>
            <wp:docPr id="35315281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9FD10" w14:textId="0D874EDB" w:rsidR="00DD5666" w:rsidRPr="00800964" w:rsidRDefault="00DD5666" w:rsidP="00DD5666">
      <w:pPr>
        <w:rPr>
          <w:lang w:val="en-GB"/>
        </w:rPr>
      </w:pPr>
      <w:r w:rsidRPr="00176A36">
        <w:rPr>
          <w:b/>
          <w:bCs/>
          <w:sz w:val="24"/>
          <w:szCs w:val="24"/>
          <w:lang w:val="en-GB"/>
        </w:rPr>
        <w:t>Figure S</w:t>
      </w:r>
      <w:r>
        <w:rPr>
          <w:b/>
          <w:bCs/>
          <w:sz w:val="24"/>
          <w:szCs w:val="24"/>
          <w:lang w:val="en-GB"/>
        </w:rPr>
        <w:t>13</w:t>
      </w:r>
      <w:r w:rsidRPr="00176A36">
        <w:rPr>
          <w:b/>
          <w:bCs/>
          <w:sz w:val="24"/>
          <w:szCs w:val="24"/>
          <w:lang w:val="en-GB"/>
        </w:rPr>
        <w:t xml:space="preserve">. </w:t>
      </w:r>
      <w:proofErr w:type="spellStart"/>
      <w:r w:rsidRPr="00CA2993">
        <w:rPr>
          <w:lang w:val="en-GB"/>
        </w:rPr>
        <w:t>EfficientNet</w:t>
      </w:r>
      <w:proofErr w:type="spellEnd"/>
      <w:r w:rsidRPr="00800964">
        <w:rPr>
          <w:lang w:val="en-GB"/>
        </w:rPr>
        <w:t xml:space="preserve"> weighted and macro precision, recall, and F1-score for the </w:t>
      </w:r>
      <w:proofErr w:type="spellStart"/>
      <w:r w:rsidR="002E3EB0" w:rsidRPr="00CA2993">
        <w:rPr>
          <w:lang w:val="en-GB"/>
        </w:rPr>
        <w:t>EfficientNet</w:t>
      </w:r>
      <w:proofErr w:type="spellEnd"/>
      <w:r w:rsidR="002E3EB0" w:rsidRPr="00800964">
        <w:rPr>
          <w:lang w:val="en-GB"/>
        </w:rPr>
        <w:t xml:space="preserve"> </w:t>
      </w:r>
      <w:r w:rsidRPr="00800964">
        <w:rPr>
          <w:lang w:val="en-GB"/>
        </w:rPr>
        <w:t>classifier across repeated stratified cross-validation folds. Blue bars show training performance and orange bars show validation performance. Bars represent mean values across folds, and black error bars indicate ±1 standard deviation. Training scores were consistently close to 1.00, whereas validation scores were slightly lower and more variable, reflecting fold-to-fold variation in the small held-out validation subsets.</w:t>
      </w:r>
    </w:p>
    <w:p w14:paraId="16FE0836" w14:textId="77777777" w:rsidR="00DD5666" w:rsidRDefault="00DD5666" w:rsidP="00DD5666">
      <w:pPr>
        <w:rPr>
          <w:sz w:val="24"/>
          <w:szCs w:val="24"/>
          <w:lang w:val="en-GB"/>
        </w:rPr>
      </w:pPr>
    </w:p>
    <w:p w14:paraId="2A8DB857" w14:textId="77777777" w:rsidR="00DD5666" w:rsidRDefault="00DD5666" w:rsidP="00DD5666">
      <w:pPr>
        <w:rPr>
          <w:b/>
          <w:bCs/>
          <w:sz w:val="24"/>
          <w:szCs w:val="24"/>
          <w:lang w:val="en-GB"/>
        </w:rPr>
      </w:pPr>
      <w:r>
        <w:rPr>
          <w:noProof/>
          <w:lang w:val="es-CL" w:eastAsia="es-CL"/>
        </w:rPr>
        <w:lastRenderedPageBreak/>
        <w:drawing>
          <wp:inline distT="0" distB="0" distL="0" distR="0" wp14:anchorId="29C0398F" wp14:editId="4E6CDE11">
            <wp:extent cx="5733415" cy="2822713"/>
            <wp:effectExtent l="0" t="0" r="635" b="0"/>
            <wp:docPr id="89112282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82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E5A857" w14:textId="2F16F55B" w:rsidR="00DD5666" w:rsidRPr="00485C46" w:rsidRDefault="00DD5666" w:rsidP="00DD5666">
      <w:pPr>
        <w:rPr>
          <w:lang w:val="en-GB"/>
        </w:rPr>
      </w:pPr>
      <w:r w:rsidRPr="00176A36">
        <w:rPr>
          <w:b/>
          <w:bCs/>
          <w:sz w:val="24"/>
          <w:szCs w:val="24"/>
          <w:lang w:val="en-GB"/>
        </w:rPr>
        <w:t>Figure S</w:t>
      </w:r>
      <w:r>
        <w:rPr>
          <w:b/>
          <w:bCs/>
          <w:sz w:val="24"/>
          <w:szCs w:val="24"/>
          <w:lang w:val="en-GB"/>
        </w:rPr>
        <w:t>14</w:t>
      </w:r>
      <w:r w:rsidRPr="00176A36">
        <w:rPr>
          <w:b/>
          <w:bCs/>
          <w:sz w:val="24"/>
          <w:szCs w:val="24"/>
          <w:lang w:val="en-GB"/>
        </w:rPr>
        <w:t xml:space="preserve">. </w:t>
      </w:r>
      <w:proofErr w:type="spellStart"/>
      <w:r w:rsidRPr="00CA2993">
        <w:rPr>
          <w:lang w:val="en-GB"/>
        </w:rPr>
        <w:t>EfficientNet</w:t>
      </w:r>
      <w:proofErr w:type="spellEnd"/>
      <w:r>
        <w:rPr>
          <w:lang w:val="en-GB"/>
        </w:rPr>
        <w:t xml:space="preserve"> p</w:t>
      </w:r>
      <w:r w:rsidRPr="00485C46">
        <w:rPr>
          <w:lang w:val="en-GB"/>
        </w:rPr>
        <w:t xml:space="preserve">er-class training precision, recall, and F1-score for the </w:t>
      </w:r>
      <w:proofErr w:type="spellStart"/>
      <w:r w:rsidR="002E3EB0" w:rsidRPr="00CA2993">
        <w:rPr>
          <w:lang w:val="en-GB"/>
        </w:rPr>
        <w:t>EfficientNet</w:t>
      </w:r>
      <w:proofErr w:type="spellEnd"/>
      <w:r w:rsidRPr="00485C46">
        <w:rPr>
          <w:lang w:val="en-GB"/>
        </w:rPr>
        <w:t xml:space="preserve"> classifier across repeated stratified cross-validation folds. Bars represent mean values across folds, and black error bars indicate ±1 standard deviation. Training performance was essentially perfect for all five HDBSCAN-derived clusters, indicating that the </w:t>
      </w:r>
      <w:proofErr w:type="spellStart"/>
      <w:r w:rsidR="00585010" w:rsidRPr="00CA2993">
        <w:rPr>
          <w:lang w:val="en-GB"/>
        </w:rPr>
        <w:t>EfficientNet</w:t>
      </w:r>
      <w:proofErr w:type="spellEnd"/>
      <w:r w:rsidR="00585010" w:rsidRPr="00800964">
        <w:rPr>
          <w:lang w:val="en-GB"/>
        </w:rPr>
        <w:t xml:space="preserve"> </w:t>
      </w:r>
      <w:r w:rsidRPr="00485C46">
        <w:rPr>
          <w:lang w:val="en-GB"/>
        </w:rPr>
        <w:t>fully separated the cluster-derived classes in the training partitions.</w:t>
      </w:r>
    </w:p>
    <w:p w14:paraId="1A77D711" w14:textId="77777777" w:rsidR="00DD5666" w:rsidRDefault="00DD5666" w:rsidP="00DD5666">
      <w:pPr>
        <w:rPr>
          <w:b/>
          <w:bCs/>
          <w:sz w:val="24"/>
          <w:szCs w:val="24"/>
          <w:lang w:val="en-GB"/>
        </w:rPr>
      </w:pPr>
    </w:p>
    <w:p w14:paraId="02826944" w14:textId="77777777" w:rsidR="00DD5666" w:rsidRDefault="00DD5666" w:rsidP="00DD5666">
      <w:pPr>
        <w:rPr>
          <w:b/>
          <w:bCs/>
          <w:sz w:val="24"/>
          <w:szCs w:val="24"/>
          <w:lang w:val="en-GB"/>
        </w:rPr>
      </w:pPr>
      <w:r>
        <w:rPr>
          <w:noProof/>
          <w:lang w:val="es-CL" w:eastAsia="es-CL"/>
        </w:rPr>
        <w:drawing>
          <wp:inline distT="0" distB="0" distL="0" distR="0" wp14:anchorId="41901814" wp14:editId="4FF8924E">
            <wp:extent cx="5733415" cy="2806811"/>
            <wp:effectExtent l="0" t="0" r="635" b="0"/>
            <wp:docPr id="172701129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80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0D111F" w14:textId="318A51DB" w:rsidR="00DD5666" w:rsidRPr="00485C46" w:rsidRDefault="00DD5666" w:rsidP="00DD5666">
      <w:pPr>
        <w:rPr>
          <w:sz w:val="24"/>
          <w:szCs w:val="24"/>
          <w:lang w:val="en-GB"/>
        </w:rPr>
      </w:pPr>
      <w:r w:rsidRPr="00176A36">
        <w:rPr>
          <w:b/>
          <w:bCs/>
          <w:sz w:val="24"/>
          <w:szCs w:val="24"/>
          <w:lang w:val="en-GB"/>
        </w:rPr>
        <w:t>Figure S</w:t>
      </w:r>
      <w:r>
        <w:rPr>
          <w:b/>
          <w:bCs/>
          <w:sz w:val="24"/>
          <w:szCs w:val="24"/>
          <w:lang w:val="en-GB"/>
        </w:rPr>
        <w:t>15</w:t>
      </w:r>
      <w:r w:rsidRPr="00176A36">
        <w:rPr>
          <w:b/>
          <w:bCs/>
          <w:sz w:val="24"/>
          <w:szCs w:val="24"/>
          <w:lang w:val="en-GB"/>
        </w:rPr>
        <w:t xml:space="preserve">. </w:t>
      </w:r>
      <w:proofErr w:type="spellStart"/>
      <w:r w:rsidRPr="00CA2993">
        <w:rPr>
          <w:lang w:val="en-GB"/>
        </w:rPr>
        <w:t>EfficientNet</w:t>
      </w:r>
      <w:proofErr w:type="spellEnd"/>
      <w:r w:rsidRPr="00176A36">
        <w:rPr>
          <w:sz w:val="24"/>
          <w:szCs w:val="24"/>
          <w:lang w:val="en-GB"/>
        </w:rPr>
        <w:t xml:space="preserve"> </w:t>
      </w:r>
      <w:r w:rsidRPr="00485C46">
        <w:rPr>
          <w:sz w:val="24"/>
          <w:szCs w:val="24"/>
          <w:lang w:val="en-GB"/>
        </w:rPr>
        <w:t xml:space="preserve">per-class validation precision, recall, and F1-score for the </w:t>
      </w:r>
      <w:proofErr w:type="spellStart"/>
      <w:r w:rsidR="002E3EB0" w:rsidRPr="00CA2993">
        <w:rPr>
          <w:lang w:val="en-GB"/>
        </w:rPr>
        <w:t>EfficientNet</w:t>
      </w:r>
      <w:proofErr w:type="spellEnd"/>
      <w:r w:rsidR="002E3EB0" w:rsidRPr="00800964">
        <w:rPr>
          <w:lang w:val="en-GB"/>
        </w:rPr>
        <w:t xml:space="preserve"> </w:t>
      </w:r>
      <w:r w:rsidRPr="00485C46">
        <w:rPr>
          <w:sz w:val="24"/>
          <w:szCs w:val="24"/>
          <w:lang w:val="en-GB"/>
        </w:rPr>
        <w:t>classifier across repeated stratified cross-validation folds. Bars represent mean values across folds, and black error bars indicate ±1 standard deviation. Validation performance was highest for Clusters 0, 2, 3, and 4, whereas Cluster 1 showed lower and more variable precision, recall, and F1-score, consistent with its smaller sample size and greater overlap with neighbouring morphometric groups.</w:t>
      </w:r>
    </w:p>
    <w:p w14:paraId="7056ADAD" w14:textId="77777777" w:rsidR="00DD5666" w:rsidRPr="00485C46" w:rsidRDefault="00DD5666" w:rsidP="00DD5666">
      <w:pPr>
        <w:spacing w:after="160"/>
      </w:pPr>
      <w:r w:rsidRPr="006A0677">
        <w:rPr>
          <w:noProof/>
          <w:lang w:val="es-CL" w:eastAsia="es-CL"/>
        </w:rPr>
        <w:lastRenderedPageBreak/>
        <w:drawing>
          <wp:inline distT="0" distB="0" distL="0" distR="0" wp14:anchorId="0E11886A" wp14:editId="51AB0853">
            <wp:extent cx="6228784" cy="3530725"/>
            <wp:effectExtent l="0" t="0" r="635" b="0"/>
            <wp:docPr id="21740456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359" cy="35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1A767" w14:textId="77777777" w:rsidR="00DD5666" w:rsidRPr="00CA2993" w:rsidRDefault="00DD5666" w:rsidP="00DD5666">
      <w:pPr>
        <w:spacing w:after="160"/>
        <w:rPr>
          <w:lang w:val="en-GB"/>
        </w:rPr>
      </w:pPr>
      <w:r w:rsidRPr="00485C46">
        <w:rPr>
          <w:b/>
          <w:bCs/>
          <w:lang w:val="en-GB"/>
        </w:rPr>
        <w:t>Figure S</w:t>
      </w:r>
      <w:r>
        <w:rPr>
          <w:b/>
          <w:bCs/>
          <w:lang w:val="en-GB"/>
        </w:rPr>
        <w:t>16</w:t>
      </w:r>
      <w:r>
        <w:rPr>
          <w:lang w:val="en-GB"/>
        </w:rPr>
        <w:t xml:space="preserve">. Grad-CAM summaries for unseen, test teeth. </w:t>
      </w:r>
      <w:r w:rsidRPr="00CA2993">
        <w:rPr>
          <w:lang w:val="en-GB"/>
        </w:rPr>
        <w:t>The five view-specific overlays show activation concentrated mainly on basal and lateral crown regions and on the lower perimeter of the cross-sectional silhouette.</w:t>
      </w:r>
      <w:r>
        <w:rPr>
          <w:lang w:val="en-GB"/>
        </w:rPr>
        <w:t xml:space="preserve"> </w:t>
      </w:r>
    </w:p>
    <w:p w14:paraId="7F90076F" w14:textId="77777777" w:rsidR="00E63C16" w:rsidRPr="00DD5666" w:rsidRDefault="00E63C16">
      <w:pPr>
        <w:rPr>
          <w:lang w:val="en-GB"/>
        </w:rPr>
      </w:pPr>
    </w:p>
    <w:sectPr w:rsidR="00E63C16" w:rsidRPr="00DD5666" w:rsidSect="00E616D4">
      <w:headerReference w:type="default" r:id="rId22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AAB27" w14:textId="77777777" w:rsidR="00E72E3B" w:rsidRDefault="00E72E3B">
      <w:pPr>
        <w:spacing w:line="240" w:lineRule="auto"/>
      </w:pPr>
      <w:r>
        <w:separator/>
      </w:r>
    </w:p>
  </w:endnote>
  <w:endnote w:type="continuationSeparator" w:id="0">
    <w:p w14:paraId="3491C7ED" w14:textId="77777777" w:rsidR="00E72E3B" w:rsidRDefault="00E72E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48F2B" w14:textId="77777777" w:rsidR="00E72E3B" w:rsidRDefault="00E72E3B">
      <w:pPr>
        <w:spacing w:line="240" w:lineRule="auto"/>
      </w:pPr>
      <w:r>
        <w:separator/>
      </w:r>
    </w:p>
  </w:footnote>
  <w:footnote w:type="continuationSeparator" w:id="0">
    <w:p w14:paraId="13884089" w14:textId="77777777" w:rsidR="00E72E3B" w:rsidRDefault="00E72E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02674" w14:textId="77777777" w:rsidR="00DD5666" w:rsidRDefault="00DD566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666"/>
    <w:rsid w:val="002E3EB0"/>
    <w:rsid w:val="003C1B53"/>
    <w:rsid w:val="005143A4"/>
    <w:rsid w:val="00585010"/>
    <w:rsid w:val="005D2D70"/>
    <w:rsid w:val="00952919"/>
    <w:rsid w:val="009902F7"/>
    <w:rsid w:val="009A3BE4"/>
    <w:rsid w:val="00AA0477"/>
    <w:rsid w:val="00DC76A7"/>
    <w:rsid w:val="00DD5666"/>
    <w:rsid w:val="00E616D4"/>
    <w:rsid w:val="00E63C16"/>
    <w:rsid w:val="00E67FC0"/>
    <w:rsid w:val="00E72E3B"/>
    <w:rsid w:val="00E74637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CA54"/>
  <w15:chartTrackingRefBased/>
  <w15:docId w15:val="{F3BABD08-9FBB-4331-B032-B28BB88D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66"/>
    <w:pPr>
      <w:spacing w:after="0" w:line="276" w:lineRule="auto"/>
    </w:pPr>
    <w:rPr>
      <w:rFonts w:ascii="Arial" w:eastAsia="Arial" w:hAnsi="Arial" w:cs="Arial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D56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56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566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566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566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566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566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566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566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5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5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5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56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566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56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56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56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56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5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D5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566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D5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566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D56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56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D566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5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566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5666"/>
    <w:rPr>
      <w:b/>
      <w:bCs/>
      <w:smallCaps/>
      <w:color w:val="0F4761" w:themeColor="accent1" w:themeShade="BF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DD5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743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S. Marques</dc:creator>
  <cp:keywords/>
  <dc:description/>
  <cp:lastModifiedBy>Anonymous</cp:lastModifiedBy>
  <cp:revision>5</cp:revision>
  <cp:lastPrinted>2026-07-21T10:39:00Z</cp:lastPrinted>
  <dcterms:created xsi:type="dcterms:W3CDTF">2026-07-16T21:50:00Z</dcterms:created>
  <dcterms:modified xsi:type="dcterms:W3CDTF">2026-09-24T18:56:00Z</dcterms:modified>
</cp:coreProperties>
</file>